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212CB" w:rsidRPr="00782640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212CB" w:rsidRDefault="00424D20">
            <w:pPr>
              <w:jc w:val="center"/>
              <w:rPr>
                <w:color w:val="000000"/>
                <w:lang w:val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/>
                <w:lang w:val="en-US"/>
              </w:rPr>
              <w:t>0</w:t>
            </w:r>
          </w:p>
          <w:p w:rsidR="00F212CB" w:rsidRDefault="00F212CB">
            <w:pPr>
              <w:jc w:val="center"/>
              <w:rPr>
                <w:color w:val="000000"/>
                <w:lang w:val="en-US"/>
              </w:rPr>
            </w:pPr>
          </w:p>
          <w:p w:rsidR="00F212CB" w:rsidRDefault="00F212CB">
            <w:pPr>
              <w:pStyle w:val="5"/>
            </w:pPr>
          </w:p>
          <w:p w:rsidR="00F212CB" w:rsidRDefault="00F212CB">
            <w:pPr>
              <w:jc w:val="center"/>
              <w:rPr>
                <w:lang w:val="en-US"/>
              </w:rPr>
            </w:pPr>
          </w:p>
          <w:p w:rsidR="00F212CB" w:rsidRDefault="00F212CB">
            <w:pPr>
              <w:jc w:val="center"/>
              <w:rPr>
                <w:lang w:val="en-US"/>
              </w:rPr>
            </w:pPr>
          </w:p>
          <w:p w:rsidR="00F212CB" w:rsidRDefault="00424D20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F212CB" w:rsidRDefault="00424D20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F212CB" w:rsidRDefault="00424D20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212CB" w:rsidRDefault="00424D20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212CB" w:rsidRDefault="00424D2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212CB" w:rsidRDefault="00424D2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F212CB" w:rsidRDefault="00424D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F212CB" w:rsidRDefault="00424D2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212CB" w:rsidRDefault="00424D2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212CB" w:rsidRDefault="00424D2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212CB" w:rsidRDefault="00424D20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212CB" w:rsidRDefault="00424D2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212CB" w:rsidRDefault="00424D20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212CB" w:rsidRDefault="00424D2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212CB" w:rsidRDefault="00F212CB">
            <w:pPr>
              <w:jc w:val="center"/>
              <w:rPr>
                <w:color w:val="000000"/>
                <w:lang w:val="tr-TR"/>
              </w:rPr>
            </w:pPr>
          </w:p>
          <w:p w:rsidR="00F212CB" w:rsidRDefault="00F212CB">
            <w:pPr>
              <w:jc w:val="center"/>
              <w:rPr>
                <w:color w:val="000000"/>
                <w:lang w:val="tr-TR"/>
              </w:rPr>
            </w:pPr>
          </w:p>
          <w:p w:rsidR="00F212CB" w:rsidRDefault="00F212CB">
            <w:pPr>
              <w:jc w:val="center"/>
              <w:rPr>
                <w:color w:val="000000"/>
                <w:lang w:val="en-US"/>
              </w:rPr>
            </w:pPr>
          </w:p>
          <w:p w:rsidR="00F212CB" w:rsidRDefault="00F212CB">
            <w:pPr>
              <w:jc w:val="center"/>
              <w:rPr>
                <w:color w:val="000000"/>
                <w:lang w:val="en-US"/>
              </w:rPr>
            </w:pPr>
          </w:p>
          <w:p w:rsidR="00F212CB" w:rsidRDefault="00424D20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212CB" w:rsidRDefault="00424D2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212CB" w:rsidRDefault="00424D2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212CB" w:rsidRDefault="00424D2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212CB" w:rsidRDefault="00424D2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212CB" w:rsidRDefault="00424D2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212CB" w:rsidRDefault="00424D20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:rsidR="00F212CB" w:rsidRDefault="00424D20">
      <w:pPr>
        <w:jc w:val="center"/>
        <w:rPr>
          <w:b/>
          <w:lang w:eastAsia="ar-SA"/>
        </w:rPr>
      </w:pPr>
      <w:r>
        <w:rPr>
          <w:b/>
        </w:rPr>
        <w:t>27.01.2025 г.                                                                                             № 1/ Проект</w:t>
      </w:r>
    </w:p>
    <w:p w:rsidR="00F212CB" w:rsidRDefault="00424D20">
      <w:pPr>
        <w:jc w:val="center"/>
        <w:rPr>
          <w:b/>
        </w:rPr>
      </w:pPr>
      <w:r>
        <w:rPr>
          <w:b/>
        </w:rPr>
        <w:t>мун. Чадыр-Лунга</w:t>
      </w:r>
    </w:p>
    <w:p w:rsidR="00F212CB" w:rsidRDefault="00F212CB">
      <w:pPr>
        <w:jc w:val="center"/>
        <w:rPr>
          <w:sz w:val="10"/>
          <w:szCs w:val="10"/>
        </w:rPr>
      </w:pPr>
    </w:p>
    <w:p w:rsidR="00F212CB" w:rsidRDefault="00424D20">
      <w:pPr>
        <w:rPr>
          <w:b/>
        </w:rPr>
      </w:pPr>
      <w:r>
        <w:rPr>
          <w:b/>
        </w:rPr>
        <w:t>Об утверждении кадастровых материалов с целью первичной регистрации земельных участков публичной собственности</w:t>
      </w:r>
    </w:p>
    <w:p w:rsidR="00F212CB" w:rsidRDefault="00F212CB">
      <w:pPr>
        <w:rPr>
          <w:b/>
        </w:rPr>
      </w:pPr>
    </w:p>
    <w:p w:rsidR="00F212CB" w:rsidRDefault="00424D20">
      <w:pPr>
        <w:pStyle w:val="tt"/>
        <w:ind w:firstLineChars="250" w:firstLine="600"/>
        <w:jc w:val="both"/>
        <w:rPr>
          <w:b w:val="0"/>
          <w:color w:val="000000"/>
        </w:rPr>
      </w:pPr>
      <w:r>
        <w:rPr>
          <w:b w:val="0"/>
          <w:color w:val="000000"/>
        </w:rPr>
        <w:t>Рассмотр</w:t>
      </w:r>
      <w:r>
        <w:rPr>
          <w:b w:val="0"/>
          <w:color w:val="000000"/>
        </w:rPr>
        <w:t xml:space="preserve">ев кадастровые материалы </w:t>
      </w:r>
      <w:r>
        <w:rPr>
          <w:b w:val="0"/>
        </w:rPr>
        <w:t xml:space="preserve">с целью первичной регистрации </w:t>
      </w:r>
      <w:proofErr w:type="gramStart"/>
      <w:r>
        <w:rPr>
          <w:b w:val="0"/>
        </w:rPr>
        <w:t>земельных</w:t>
      </w:r>
      <w:proofErr w:type="gramEnd"/>
      <w:r>
        <w:rPr>
          <w:b w:val="0"/>
        </w:rPr>
        <w:t xml:space="preserve"> участков публичной собственности</w:t>
      </w:r>
      <w:r>
        <w:rPr>
          <w:b w:val="0"/>
          <w:color w:val="000000"/>
        </w:rPr>
        <w:t xml:space="preserve">, представленные </w:t>
      </w:r>
      <w:proofErr w:type="spellStart"/>
      <w:r>
        <w:rPr>
          <w:b w:val="0"/>
          <w:color w:val="000000"/>
          <w:lang w:val="en-US"/>
        </w:rPr>
        <w:t>Agen</w:t>
      </w:r>
      <w:proofErr w:type="spellEnd"/>
      <w:r>
        <w:rPr>
          <w:b w:val="0"/>
          <w:color w:val="000000"/>
        </w:rPr>
        <w:t>ţ</w:t>
      </w:r>
      <w:proofErr w:type="spellStart"/>
      <w:r>
        <w:rPr>
          <w:b w:val="0"/>
          <w:color w:val="000000"/>
          <w:lang w:val="en-US"/>
        </w:rPr>
        <w:t>ia</w:t>
      </w:r>
      <w:proofErr w:type="spellEnd"/>
      <w:r>
        <w:rPr>
          <w:b w:val="0"/>
          <w:color w:val="000000"/>
        </w:rPr>
        <w:t xml:space="preserve"> </w:t>
      </w:r>
      <w:proofErr w:type="spellStart"/>
      <w:r>
        <w:rPr>
          <w:b w:val="0"/>
          <w:color w:val="000000"/>
          <w:lang w:val="en-US"/>
        </w:rPr>
        <w:t>geodezia</w:t>
      </w:r>
      <w:proofErr w:type="spellEnd"/>
      <w:r>
        <w:rPr>
          <w:b w:val="0"/>
          <w:color w:val="000000"/>
        </w:rPr>
        <w:t xml:space="preserve">, </w:t>
      </w:r>
      <w:proofErr w:type="spellStart"/>
      <w:r>
        <w:rPr>
          <w:b w:val="0"/>
          <w:color w:val="000000"/>
          <w:lang w:val="en-US"/>
        </w:rPr>
        <w:t>cartografie</w:t>
      </w:r>
      <w:proofErr w:type="spellEnd"/>
      <w:r>
        <w:rPr>
          <w:b w:val="0"/>
          <w:color w:val="000000"/>
        </w:rPr>
        <w:t xml:space="preserve"> ş</w:t>
      </w:r>
      <w:r>
        <w:rPr>
          <w:b w:val="0"/>
          <w:color w:val="000000"/>
          <w:lang w:val="en-US"/>
        </w:rPr>
        <w:t>i</w:t>
      </w:r>
      <w:r>
        <w:rPr>
          <w:b w:val="0"/>
          <w:color w:val="000000"/>
        </w:rPr>
        <w:t xml:space="preserve"> </w:t>
      </w:r>
      <w:proofErr w:type="spellStart"/>
      <w:r>
        <w:rPr>
          <w:b w:val="0"/>
          <w:color w:val="000000"/>
          <w:lang w:val="en-US"/>
        </w:rPr>
        <w:t>cadastru</w:t>
      </w:r>
      <w:proofErr w:type="spellEnd"/>
      <w:r>
        <w:rPr>
          <w:b w:val="0"/>
          <w:color w:val="000000"/>
        </w:rPr>
        <w:t xml:space="preserve">, </w:t>
      </w:r>
      <w:proofErr w:type="spellStart"/>
      <w:r>
        <w:rPr>
          <w:b w:val="0"/>
          <w:color w:val="000000"/>
          <w:lang w:val="en-US"/>
        </w:rPr>
        <w:t>Serviciul</w:t>
      </w:r>
      <w:proofErr w:type="spellEnd"/>
      <w:r>
        <w:rPr>
          <w:b w:val="0"/>
          <w:color w:val="000000"/>
        </w:rPr>
        <w:t xml:space="preserve"> </w:t>
      </w:r>
      <w:r>
        <w:rPr>
          <w:b w:val="0"/>
          <w:color w:val="000000"/>
          <w:lang w:val="en-US"/>
        </w:rPr>
        <w:t>cadastral</w:t>
      </w:r>
      <w:r>
        <w:rPr>
          <w:b w:val="0"/>
          <w:color w:val="000000"/>
        </w:rPr>
        <w:t xml:space="preserve"> </w:t>
      </w:r>
      <w:proofErr w:type="spellStart"/>
      <w:r>
        <w:rPr>
          <w:b w:val="0"/>
          <w:color w:val="000000"/>
          <w:lang w:val="en-US"/>
        </w:rPr>
        <w:t>teritorial</w:t>
      </w:r>
      <w:proofErr w:type="spellEnd"/>
      <w:r>
        <w:rPr>
          <w:b w:val="0"/>
          <w:color w:val="000000"/>
        </w:rPr>
        <w:t xml:space="preserve"> </w:t>
      </w:r>
      <w:proofErr w:type="spellStart"/>
      <w:r>
        <w:rPr>
          <w:b w:val="0"/>
          <w:color w:val="000000"/>
          <w:lang w:val="en-US"/>
        </w:rPr>
        <w:t>Ceadir</w:t>
      </w:r>
      <w:proofErr w:type="spellEnd"/>
      <w:r>
        <w:rPr>
          <w:b w:val="0"/>
          <w:color w:val="000000"/>
        </w:rPr>
        <w:t>-</w:t>
      </w:r>
      <w:proofErr w:type="spellStart"/>
      <w:r>
        <w:rPr>
          <w:b w:val="0"/>
          <w:color w:val="000000"/>
          <w:lang w:val="en-US"/>
        </w:rPr>
        <w:t>Lunga</w:t>
      </w:r>
      <w:proofErr w:type="spellEnd"/>
      <w:r>
        <w:rPr>
          <w:b w:val="0"/>
          <w:color w:val="000000"/>
        </w:rPr>
        <w:t>;</w:t>
      </w:r>
    </w:p>
    <w:p w:rsidR="00F212CB" w:rsidRDefault="00424D20">
      <w:pPr>
        <w:pStyle w:val="tt"/>
        <w:ind w:firstLineChars="250" w:firstLine="600"/>
        <w:jc w:val="both"/>
        <w:rPr>
          <w:b w:val="0"/>
        </w:rPr>
      </w:pPr>
      <w:proofErr w:type="gramStart"/>
      <w:r>
        <w:rPr>
          <w:b w:val="0"/>
          <w:color w:val="000000"/>
        </w:rPr>
        <w:t xml:space="preserve">на основании </w:t>
      </w:r>
      <w:r>
        <w:rPr>
          <w:b w:val="0"/>
        </w:rPr>
        <w:t>ч.(9</w:t>
      </w:r>
      <w:r>
        <w:rPr>
          <w:b w:val="0"/>
          <w:vertAlign w:val="superscript"/>
        </w:rPr>
        <w:t>1</w:t>
      </w:r>
      <w:r>
        <w:rPr>
          <w:b w:val="0"/>
        </w:rPr>
        <w:t xml:space="preserve">) ст. 21 </w:t>
      </w:r>
      <w:r>
        <w:rPr>
          <w:b w:val="0"/>
          <w:color w:val="000000"/>
        </w:rPr>
        <w:t xml:space="preserve">Закона РМ № 29 от </w:t>
      </w:r>
      <w:proofErr w:type="spellStart"/>
      <w:r>
        <w:rPr>
          <w:b w:val="0"/>
          <w:color w:val="000000"/>
        </w:rPr>
        <w:t>05.04.2018г</w:t>
      </w:r>
      <w:proofErr w:type="spellEnd"/>
      <w:r>
        <w:rPr>
          <w:b w:val="0"/>
          <w:color w:val="000000"/>
        </w:rPr>
        <w:t xml:space="preserve">. «О разграничении земель публичной собственности», ч.(1) </w:t>
      </w:r>
      <w:proofErr w:type="spellStart"/>
      <w:r>
        <w:rPr>
          <w:b w:val="0"/>
          <w:color w:val="000000"/>
        </w:rPr>
        <w:t>ст.15</w:t>
      </w:r>
      <w:r>
        <w:rPr>
          <w:b w:val="0"/>
          <w:color w:val="000000"/>
          <w:vertAlign w:val="superscript"/>
        </w:rPr>
        <w:t>2</w:t>
      </w:r>
      <w:proofErr w:type="spellEnd"/>
      <w:r>
        <w:rPr>
          <w:b w:val="0"/>
          <w:color w:val="000000"/>
        </w:rPr>
        <w:t xml:space="preserve"> Закона РМ № </w:t>
      </w:r>
      <w:r>
        <w:rPr>
          <w:b w:val="0"/>
        </w:rPr>
        <w:t>1543-</w:t>
      </w:r>
      <w:proofErr w:type="spellStart"/>
      <w:r>
        <w:rPr>
          <w:b w:val="0"/>
        </w:rPr>
        <w:t>XIII</w:t>
      </w:r>
      <w:proofErr w:type="spellEnd"/>
      <w:r>
        <w:rPr>
          <w:b w:val="0"/>
        </w:rPr>
        <w:t>  от  25.02.1998 г. «О кадастре недвижимого имущества»</w:t>
      </w:r>
      <w:r>
        <w:rPr>
          <w:b w:val="0"/>
          <w:color w:val="000000"/>
        </w:rPr>
        <w:t xml:space="preserve">, </w:t>
      </w:r>
      <w:r>
        <w:rPr>
          <w:rFonts w:eastAsia="Times New Roman"/>
          <w:b w:val="0"/>
        </w:rPr>
        <w:t xml:space="preserve">Инструкции по выполнению </w:t>
      </w:r>
      <w:r>
        <w:rPr>
          <w:b w:val="0"/>
        </w:rPr>
        <w:t xml:space="preserve">кадастровых работ на уровне земли, утвержденной Приказом </w:t>
      </w:r>
      <w:r>
        <w:rPr>
          <w:b w:val="0"/>
          <w:color w:val="000000"/>
        </w:rPr>
        <w:t>Агентства земельных о</w:t>
      </w:r>
      <w:r>
        <w:rPr>
          <w:b w:val="0"/>
          <w:color w:val="000000"/>
        </w:rPr>
        <w:t xml:space="preserve">тношений и Кадастра </w:t>
      </w:r>
      <w:r>
        <w:rPr>
          <w:b w:val="0"/>
        </w:rPr>
        <w:t>№70  от  04.08.2017 г.</w:t>
      </w:r>
      <w:r>
        <w:rPr>
          <w:b w:val="0"/>
          <w:color w:val="000000"/>
        </w:rPr>
        <w:t xml:space="preserve"> «</w:t>
      </w:r>
      <w:r>
        <w:rPr>
          <w:rFonts w:eastAsia="Times New Roman"/>
          <w:b w:val="0"/>
        </w:rPr>
        <w:t>Об утверждении Инструкции по выполнению</w:t>
      </w:r>
      <w:r>
        <w:rPr>
          <w:rFonts w:eastAsia="Times New Roman"/>
        </w:rPr>
        <w:t xml:space="preserve"> </w:t>
      </w:r>
      <w:r>
        <w:rPr>
          <w:rFonts w:eastAsia="Times New Roman"/>
          <w:b w:val="0"/>
          <w:bCs w:val="0"/>
        </w:rPr>
        <w:t>кадастровых работ на уровне земли</w:t>
      </w:r>
      <w:proofErr w:type="gramEnd"/>
      <w:r>
        <w:rPr>
          <w:rFonts w:eastAsia="Times New Roman"/>
          <w:b w:val="0"/>
          <w:bCs w:val="0"/>
        </w:rPr>
        <w:t>»</w:t>
      </w:r>
      <w:r>
        <w:rPr>
          <w:b w:val="0"/>
        </w:rPr>
        <w:t>, Приказа Национального агентства по мелиорации земель № 21 от 03.04.2025 г. «Об утверждении Классификатора земель по категориям назначени</w:t>
      </w:r>
      <w:r>
        <w:rPr>
          <w:b w:val="0"/>
        </w:rPr>
        <w:t>я и использования»,</w:t>
      </w:r>
      <w:r>
        <w:t xml:space="preserve"> </w:t>
      </w:r>
      <w:r>
        <w:rPr>
          <w:b w:val="0"/>
        </w:rPr>
        <w:t>ч.(2), ч.(18) ст. 17 Земельного Кодекса РМ № 22  от  15.02.2024 г.</w:t>
      </w:r>
      <w:r>
        <w:rPr>
          <w:b w:val="0"/>
        </w:rPr>
        <w:t>;</w:t>
      </w:r>
    </w:p>
    <w:p w:rsidR="00F212CB" w:rsidRDefault="00424D20">
      <w:pPr>
        <w:pStyle w:val="tt"/>
        <w:ind w:firstLineChars="250" w:firstLine="600"/>
        <w:jc w:val="both"/>
        <w:rPr>
          <w:b w:val="0"/>
          <w:color w:val="000000"/>
        </w:rPr>
      </w:pPr>
      <w:r>
        <w:rPr>
          <w:b w:val="0"/>
        </w:rPr>
        <w:t>руководствуясь</w:t>
      </w:r>
      <w:r>
        <w:rPr>
          <w:b w:val="0"/>
        </w:rPr>
        <w:t xml:space="preserve"> </w:t>
      </w:r>
      <w:r>
        <w:rPr>
          <w:b w:val="0"/>
        </w:rPr>
        <w:t xml:space="preserve">ч.(2) </w:t>
      </w:r>
      <w:proofErr w:type="spellStart"/>
      <w:r>
        <w:rPr>
          <w:b w:val="0"/>
        </w:rPr>
        <w:t>ст.3</w:t>
      </w:r>
      <w:proofErr w:type="spellEnd"/>
      <w:r>
        <w:rPr>
          <w:b w:val="0"/>
        </w:rPr>
        <w:t xml:space="preserve">, </w:t>
      </w:r>
      <w:r>
        <w:rPr>
          <w:b w:val="0"/>
          <w:color w:val="000000"/>
        </w:rPr>
        <w:t>п.</w:t>
      </w:r>
      <w:r>
        <w:rPr>
          <w:b w:val="0"/>
          <w:color w:val="000000"/>
          <w:lang w:val="en-US"/>
        </w:rPr>
        <w:t>b</w:t>
      </w:r>
      <w:r>
        <w:rPr>
          <w:b w:val="0"/>
          <w:color w:val="000000"/>
        </w:rPr>
        <w:t xml:space="preserve">) ч.(2) </w:t>
      </w:r>
      <w:proofErr w:type="gramStart"/>
      <w:r>
        <w:rPr>
          <w:b w:val="0"/>
          <w:color w:val="000000"/>
          <w:lang w:val="en-US"/>
        </w:rPr>
        <w:t>c</w:t>
      </w:r>
      <w:proofErr w:type="spellStart"/>
      <w:proofErr w:type="gramEnd"/>
      <w:r>
        <w:rPr>
          <w:b w:val="0"/>
          <w:color w:val="000000"/>
        </w:rPr>
        <w:t>т.14</w:t>
      </w:r>
      <w:proofErr w:type="spellEnd"/>
      <w:r>
        <w:rPr>
          <w:b w:val="0"/>
          <w:color w:val="000000"/>
        </w:rPr>
        <w:t xml:space="preserve">, ч.(2) и (3) </w:t>
      </w:r>
      <w:proofErr w:type="spellStart"/>
      <w:r>
        <w:rPr>
          <w:b w:val="0"/>
          <w:color w:val="000000"/>
        </w:rPr>
        <w:t>ст.77</w:t>
      </w:r>
      <w:proofErr w:type="spellEnd"/>
      <w:r>
        <w:rPr>
          <w:b w:val="0"/>
          <w:color w:val="000000"/>
        </w:rPr>
        <w:t xml:space="preserve"> Закона РМ №436-</w:t>
      </w:r>
      <w:proofErr w:type="spellStart"/>
      <w:r>
        <w:rPr>
          <w:b w:val="0"/>
          <w:color w:val="000000"/>
        </w:rPr>
        <w:t>XVI</w:t>
      </w:r>
      <w:proofErr w:type="spellEnd"/>
      <w:r>
        <w:rPr>
          <w:b w:val="0"/>
          <w:color w:val="000000"/>
        </w:rPr>
        <w:t xml:space="preserve"> от 08.12.2006 г. “</w:t>
      </w:r>
      <w:r>
        <w:rPr>
          <w:b w:val="0"/>
          <w:color w:val="000000"/>
          <w:lang w:val="en-US"/>
        </w:rPr>
        <w:t>O</w:t>
      </w:r>
      <w:r>
        <w:rPr>
          <w:b w:val="0"/>
          <w:color w:val="000000"/>
        </w:rPr>
        <w:t xml:space="preserve"> местном публичном управлении”,</w:t>
      </w:r>
    </w:p>
    <w:p w:rsidR="00F212CB" w:rsidRDefault="00F212CB">
      <w:pPr>
        <w:pStyle w:val="tt"/>
        <w:ind w:firstLine="708"/>
        <w:jc w:val="both"/>
        <w:rPr>
          <w:b w:val="0"/>
          <w:color w:val="000000"/>
        </w:rPr>
      </w:pPr>
    </w:p>
    <w:p w:rsidR="00F212CB" w:rsidRDefault="00424D20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212CB" w:rsidRDefault="00F212C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212CB" w:rsidRDefault="00424D2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F212CB" w:rsidRDefault="00424D20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Cs/>
        </w:rPr>
        <w:t xml:space="preserve">Утвердить </w:t>
      </w:r>
      <w:r>
        <w:rPr>
          <w:color w:val="000000"/>
        </w:rPr>
        <w:t xml:space="preserve">кадастровые материалы </w:t>
      </w:r>
      <w:r>
        <w:t>с целью первичной регистрации земельных участков публичной собственности</w:t>
      </w:r>
      <w:r>
        <w:rPr>
          <w:rFonts w:ascii="Times New Roman CYR" w:hAnsi="Times New Roman CYR" w:cs="Times New Roman CYR"/>
          <w:bCs/>
        </w:rPr>
        <w:t xml:space="preserve">, расположенных в </w:t>
      </w:r>
      <w:proofErr w:type="spellStart"/>
      <w:r>
        <w:rPr>
          <w:rFonts w:ascii="Times New Roman CYR" w:hAnsi="Times New Roman CYR" w:cs="Times New Roman CYR"/>
          <w:bCs/>
        </w:rPr>
        <w:t>мун</w:t>
      </w:r>
      <w:proofErr w:type="gramStart"/>
      <w:r>
        <w:rPr>
          <w:rFonts w:ascii="Times New Roman CYR" w:hAnsi="Times New Roman CYR" w:cs="Times New Roman CYR"/>
          <w:bCs/>
        </w:rPr>
        <w:t>.Ч</w:t>
      </w:r>
      <w:proofErr w:type="gramEnd"/>
      <w:r>
        <w:rPr>
          <w:rFonts w:ascii="Times New Roman CYR" w:hAnsi="Times New Roman CYR" w:cs="Times New Roman CYR"/>
          <w:bCs/>
        </w:rPr>
        <w:t>адыр-Лунга</w:t>
      </w:r>
      <w:proofErr w:type="spellEnd"/>
      <w:r>
        <w:rPr>
          <w:rFonts w:ascii="Times New Roman CYR" w:hAnsi="Times New Roman CYR" w:cs="Times New Roman CYR"/>
          <w:bCs/>
        </w:rPr>
        <w:t>:</w:t>
      </w:r>
      <w:bookmarkStart w:id="3" w:name="OLE_LINK9"/>
    </w:p>
    <w:p w:rsidR="00F212CB" w:rsidRDefault="00424D20">
      <w:pPr>
        <w:pStyle w:val="a7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 ул. Ореховая, 57,  площадью 0,0602 га, кадастровый номер 9602222.527, </w:t>
      </w:r>
      <w:r>
        <w:t xml:space="preserve">категория земельного участка </w:t>
      </w:r>
      <w:r>
        <w:rPr>
          <w:lang w:val="en-US"/>
        </w:rPr>
        <w:t>IV</w:t>
      </w:r>
      <w:r>
        <w:t xml:space="preserve"> - </w:t>
      </w:r>
      <w:r>
        <w:rPr>
          <w:bCs/>
          <w:i/>
          <w:u w:val="single"/>
          <w:lang w:val="en-US"/>
        </w:rPr>
        <w:t>t</w:t>
      </w:r>
      <w:proofErr w:type="spellStart"/>
      <w:r>
        <w:rPr>
          <w:bCs/>
          <w:i/>
          <w:u w:val="single"/>
        </w:rPr>
        <w:t>erenuri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destinate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construcţiilor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şi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amenajărilor</w:t>
      </w:r>
      <w:proofErr w:type="spellEnd"/>
      <w:r>
        <w:rPr>
          <w:i/>
          <w:u w:val="single"/>
        </w:rPr>
        <w:t xml:space="preserve">, </w:t>
      </w:r>
      <w:r>
        <w:t xml:space="preserve"> порядок пользования - </w:t>
      </w:r>
      <w:proofErr w:type="spellStart"/>
      <w:r>
        <w:rPr>
          <w:i/>
          <w:u w:val="single"/>
        </w:rPr>
        <w:t>teren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pentru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amplasarea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construcţiilor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locative</w:t>
      </w:r>
      <w:proofErr w:type="spellEnd"/>
      <w:r>
        <w:rPr>
          <w:i/>
          <w:u w:val="single"/>
        </w:rPr>
        <w:t xml:space="preserve">, </w:t>
      </w:r>
      <w:r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;</w:t>
      </w:r>
    </w:p>
    <w:p w:rsidR="00F212CB" w:rsidRDefault="00424D20">
      <w:pPr>
        <w:pStyle w:val="a7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 ул. Виноградная в мун. Чадыр-Лунга, площадью 0.0231 га</w:t>
      </w:r>
      <w:proofErr w:type="gramStart"/>
      <w:r>
        <w:rPr>
          <w:rFonts w:ascii="Times New Roman CYR" w:hAnsi="Times New Roman CYR" w:cs="Times New Roman CYR"/>
        </w:rPr>
        <w:t xml:space="preserve"> ,</w:t>
      </w:r>
      <w:proofErr w:type="gramEnd"/>
      <w:r>
        <w:rPr>
          <w:rFonts w:ascii="Times New Roman CYR" w:hAnsi="Times New Roman CYR" w:cs="Times New Roman CYR"/>
        </w:rPr>
        <w:t xml:space="preserve"> кадастровый номер 9602222.395 </w:t>
      </w:r>
      <w:r>
        <w:t>категория земельного участка</w:t>
      </w:r>
      <w:r>
        <w:t xml:space="preserve"> </w:t>
      </w:r>
      <w:r>
        <w:rPr>
          <w:lang w:val="en-US"/>
        </w:rPr>
        <w:t>IV</w:t>
      </w:r>
      <w:r>
        <w:t xml:space="preserve"> - </w:t>
      </w:r>
      <w:r>
        <w:rPr>
          <w:bCs/>
          <w:i/>
          <w:u w:val="single"/>
          <w:lang w:val="en-US"/>
        </w:rPr>
        <w:t>t</w:t>
      </w:r>
      <w:proofErr w:type="spellStart"/>
      <w:r>
        <w:rPr>
          <w:bCs/>
          <w:i/>
          <w:u w:val="single"/>
        </w:rPr>
        <w:t>erenuri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destinate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construcţiilor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şi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amenajărilor</w:t>
      </w:r>
      <w:proofErr w:type="spellEnd"/>
      <w:r>
        <w:rPr>
          <w:i/>
          <w:u w:val="single"/>
        </w:rPr>
        <w:t xml:space="preserve">, </w:t>
      </w:r>
      <w:r>
        <w:t xml:space="preserve"> порядок пользования - </w:t>
      </w:r>
      <w:proofErr w:type="spellStart"/>
      <w:r>
        <w:rPr>
          <w:i/>
          <w:u w:val="single"/>
        </w:rPr>
        <w:t>teren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pentru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amplasarea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construcţiilor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locative</w:t>
      </w:r>
      <w:proofErr w:type="spellEnd"/>
      <w:r>
        <w:rPr>
          <w:i/>
          <w:u w:val="single"/>
        </w:rPr>
        <w:t xml:space="preserve">, </w:t>
      </w:r>
      <w:r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;</w:t>
      </w:r>
    </w:p>
    <w:p w:rsidR="00F212CB" w:rsidRDefault="00F212CB">
      <w:pPr>
        <w:pStyle w:val="a7"/>
        <w:widowControl w:val="0"/>
        <w:autoSpaceDE w:val="0"/>
        <w:autoSpaceDN w:val="0"/>
        <w:adjustRightInd w:val="0"/>
        <w:ind w:left="0"/>
        <w:jc w:val="both"/>
        <w:rPr>
          <w:rFonts w:ascii="Times New Roman CYR" w:hAnsi="Times New Roman CYR" w:cs="Times New Roman CYR"/>
        </w:rPr>
      </w:pPr>
    </w:p>
    <w:bookmarkEnd w:id="1"/>
    <w:bookmarkEnd w:id="2"/>
    <w:bookmarkEnd w:id="3"/>
    <w:p w:rsidR="00F212CB" w:rsidRDefault="00424D20">
      <w:pPr>
        <w:pStyle w:val="a7"/>
        <w:numPr>
          <w:ilvl w:val="0"/>
          <w:numId w:val="2"/>
        </w:numPr>
        <w:shd w:val="clear" w:color="auto" w:fill="FFFFFF"/>
        <w:spacing w:before="266"/>
        <w:ind w:left="0" w:right="29" w:firstLine="0"/>
        <w:jc w:val="both"/>
        <w:rPr>
          <w:color w:val="000000"/>
        </w:rPr>
      </w:pPr>
      <w:r>
        <w:t xml:space="preserve">Уполномочить ответственных лиц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провести регистрацию земельных участков, указанных в </w:t>
      </w:r>
      <w:proofErr w:type="spellStart"/>
      <w:r>
        <w:t>п</w:t>
      </w:r>
      <w:r>
        <w:t>.1</w:t>
      </w:r>
      <w:proofErr w:type="spellEnd"/>
      <w:r>
        <w:t xml:space="preserve"> настоящего решения, в </w:t>
      </w:r>
      <w:r>
        <w:rPr>
          <w:color w:val="000000"/>
          <w:lang w:val="en-US"/>
        </w:rPr>
        <w:t>IP</w:t>
      </w:r>
      <w:r>
        <w:rPr>
          <w:color w:val="000000"/>
        </w:rPr>
        <w:t xml:space="preserve"> «</w:t>
      </w:r>
      <w:proofErr w:type="spellStart"/>
      <w:r>
        <w:rPr>
          <w:color w:val="000000"/>
          <w:lang w:val="en-US"/>
        </w:rPr>
        <w:t>Cadastrul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bunurilor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imobile</w:t>
      </w:r>
      <w:proofErr w:type="spellEnd"/>
      <w:r>
        <w:rPr>
          <w:color w:val="000000"/>
        </w:rPr>
        <w:t>».</w:t>
      </w:r>
    </w:p>
    <w:p w:rsidR="00F212CB" w:rsidRDefault="00F212CB">
      <w:pPr>
        <w:pStyle w:val="a7"/>
        <w:shd w:val="clear" w:color="auto" w:fill="FFFFFF"/>
        <w:spacing w:before="266"/>
        <w:ind w:left="0" w:right="29"/>
        <w:jc w:val="both"/>
        <w:rPr>
          <w:color w:val="000000"/>
        </w:rPr>
      </w:pPr>
    </w:p>
    <w:p w:rsidR="00F212CB" w:rsidRDefault="00424D20">
      <w:pPr>
        <w:pStyle w:val="a7"/>
        <w:numPr>
          <w:ilvl w:val="0"/>
          <w:numId w:val="2"/>
        </w:numPr>
        <w:shd w:val="clear" w:color="auto" w:fill="FFFFFF"/>
        <w:spacing w:before="266"/>
        <w:ind w:left="0" w:right="29" w:firstLine="0"/>
        <w:jc w:val="both"/>
        <w:rPr>
          <w:color w:val="000000"/>
        </w:rPr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F212CB" w:rsidRDefault="00F212CB">
      <w:pPr>
        <w:pStyle w:val="a7"/>
        <w:shd w:val="clear" w:color="auto" w:fill="FFFFFF"/>
        <w:spacing w:before="266"/>
        <w:ind w:left="0" w:right="29"/>
        <w:jc w:val="both"/>
        <w:rPr>
          <w:color w:val="000000"/>
        </w:rPr>
      </w:pPr>
    </w:p>
    <w:p w:rsidR="00F212CB" w:rsidRDefault="00424D20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12CB" w:rsidRDefault="00424D20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F212CB" w:rsidRDefault="00F212CB">
      <w:pPr>
        <w:pStyle w:val="Standard"/>
        <w:ind w:firstLine="708"/>
        <w:rPr>
          <w:sz w:val="16"/>
          <w:szCs w:val="16"/>
        </w:rPr>
      </w:pPr>
    </w:p>
    <w:p w:rsidR="00F212CB" w:rsidRDefault="00424D20">
      <w:pPr>
        <w:pStyle w:val="Standard"/>
      </w:pPr>
      <w:r>
        <w:t>Контрассигнует:</w:t>
      </w:r>
    </w:p>
    <w:p w:rsidR="00F212CB" w:rsidRDefault="00424D20">
      <w:pPr>
        <w:ind w:firstLine="708"/>
        <w:jc w:val="both"/>
      </w:pPr>
      <w:r>
        <w:t>Секретарь Совета</w:t>
      </w:r>
    </w:p>
    <w:p w:rsidR="00F212CB" w:rsidRDefault="00424D20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F212CB" w:rsidRDefault="00424D20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12CB" w:rsidRDefault="00F212CB"/>
    <w:sectPr w:rsidR="00F212CB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20" w:rsidRDefault="00424D20">
      <w:r>
        <w:separator/>
      </w:r>
    </w:p>
  </w:endnote>
  <w:endnote w:type="continuationSeparator" w:id="0">
    <w:p w:rsidR="00424D20" w:rsidRDefault="0042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20" w:rsidRDefault="00424D20">
      <w:r>
        <w:separator/>
      </w:r>
    </w:p>
  </w:footnote>
  <w:footnote w:type="continuationSeparator" w:id="0">
    <w:p w:rsidR="00424D20" w:rsidRDefault="0042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51BFE"/>
    <w:multiLevelType w:val="multilevel"/>
    <w:tmpl w:val="45F51BF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2B97379"/>
    <w:multiLevelType w:val="multilevel"/>
    <w:tmpl w:val="72B97379"/>
    <w:lvl w:ilvl="0">
      <w:start w:val="2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E3"/>
    <w:rsid w:val="00027B94"/>
    <w:rsid w:val="000E0EC2"/>
    <w:rsid w:val="001401E0"/>
    <w:rsid w:val="002017F9"/>
    <w:rsid w:val="00286A21"/>
    <w:rsid w:val="002C0F02"/>
    <w:rsid w:val="002E0341"/>
    <w:rsid w:val="002F6774"/>
    <w:rsid w:val="00424D20"/>
    <w:rsid w:val="004961BF"/>
    <w:rsid w:val="00680897"/>
    <w:rsid w:val="00684130"/>
    <w:rsid w:val="006B0ADC"/>
    <w:rsid w:val="006B6C6E"/>
    <w:rsid w:val="00773441"/>
    <w:rsid w:val="00782640"/>
    <w:rsid w:val="008917E2"/>
    <w:rsid w:val="00897271"/>
    <w:rsid w:val="0090098E"/>
    <w:rsid w:val="00990D4F"/>
    <w:rsid w:val="00993E1C"/>
    <w:rsid w:val="00A35BEB"/>
    <w:rsid w:val="00A56C3C"/>
    <w:rsid w:val="00AD0DC1"/>
    <w:rsid w:val="00B73BC7"/>
    <w:rsid w:val="00C31705"/>
    <w:rsid w:val="00E31998"/>
    <w:rsid w:val="00E43F3D"/>
    <w:rsid w:val="00EA6CA1"/>
    <w:rsid w:val="00F212CB"/>
    <w:rsid w:val="00F475EC"/>
    <w:rsid w:val="00F556E3"/>
    <w:rsid w:val="00F90928"/>
    <w:rsid w:val="2A1311DB"/>
    <w:rsid w:val="2EBD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4616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Evghenia</dc:creator>
  <cp:lastModifiedBy>Evghenia</cp:lastModifiedBy>
  <cp:revision>16</cp:revision>
  <cp:lastPrinted>2026-01-21T07:33:00Z</cp:lastPrinted>
  <dcterms:created xsi:type="dcterms:W3CDTF">2025-12-03T07:54:00Z</dcterms:created>
  <dcterms:modified xsi:type="dcterms:W3CDTF">2026-01-21T07:35:00Z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93A71F318F45411BB3E07A0F2731B30B_13</vt:lpwstr>
  </property>
</Properties>
</file>